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A294" w14:textId="1514ADF2" w:rsidR="004C3476" w:rsidRDefault="004C3476" w:rsidP="004C3476">
      <w:pPr>
        <w:pStyle w:val="NormalWeb"/>
        <w:jc w:val="center"/>
        <w:rPr>
          <w:rFonts w:ascii="Calibri" w:hAnsi="Calibri" w:cs="Calibri"/>
          <w:b/>
          <w:bCs/>
          <w:sz w:val="36"/>
          <w:szCs w:val="36"/>
        </w:rPr>
      </w:pPr>
      <w:r w:rsidRPr="004C3476">
        <w:rPr>
          <w:rFonts w:ascii="Calibri" w:hAnsi="Calibri" w:cs="Calibri"/>
          <w:b/>
          <w:bCs/>
          <w:sz w:val="36"/>
          <w:szCs w:val="36"/>
        </w:rPr>
        <w:t xml:space="preserve">I Will Build My Church </w:t>
      </w:r>
    </w:p>
    <w:p w14:paraId="5561DF3A" w14:textId="3BD5C335" w:rsidR="004C3476" w:rsidRDefault="004C3476" w:rsidP="004C3476">
      <w:pPr>
        <w:pStyle w:val="NormalWeb"/>
        <w:jc w:val="center"/>
        <w:rPr>
          <w:rFonts w:ascii="Calibri" w:hAnsi="Calibri" w:cs="Calibri"/>
          <w:b/>
          <w:bCs/>
          <w:sz w:val="36"/>
          <w:szCs w:val="36"/>
        </w:rPr>
      </w:pPr>
      <w:r>
        <w:rPr>
          <w:rFonts w:ascii="Calibri" w:hAnsi="Calibri" w:cs="Calibri"/>
          <w:b/>
          <w:bCs/>
          <w:sz w:val="36"/>
          <w:szCs w:val="36"/>
        </w:rPr>
        <w:t>Lesson 7</w:t>
      </w:r>
    </w:p>
    <w:p w14:paraId="12AEA159" w14:textId="77777777" w:rsidR="004C3476" w:rsidRPr="004C3476" w:rsidRDefault="004C3476" w:rsidP="004C3476">
      <w:pPr>
        <w:pStyle w:val="NormalWeb"/>
        <w:jc w:val="center"/>
        <w:rPr>
          <w:sz w:val="36"/>
          <w:szCs w:val="36"/>
        </w:rPr>
      </w:pPr>
    </w:p>
    <w:p w14:paraId="2292E9A0" w14:textId="77777777" w:rsidR="004C3476" w:rsidRPr="004C3476" w:rsidRDefault="004C3476" w:rsidP="004C3476">
      <w:pPr>
        <w:pStyle w:val="NormalWeb"/>
        <w:rPr>
          <w:i/>
          <w:iCs/>
          <w:sz w:val="28"/>
          <w:szCs w:val="28"/>
        </w:rPr>
      </w:pPr>
      <w:r w:rsidRPr="004C3476">
        <w:rPr>
          <w:rFonts w:ascii="Calibri" w:hAnsi="Calibri" w:cs="Calibri"/>
          <w:b/>
          <w:bCs/>
          <w:i/>
          <w:iCs/>
          <w:color w:val="FF0000"/>
          <w:sz w:val="28"/>
          <w:szCs w:val="28"/>
        </w:rPr>
        <w:t>Matthew 16:18-19</w:t>
      </w:r>
      <w:r w:rsidRPr="004C3476">
        <w:rPr>
          <w:rFonts w:ascii="Calibri" w:hAnsi="Calibri" w:cs="Calibri"/>
          <w:color w:val="FF0000"/>
          <w:sz w:val="28"/>
          <w:szCs w:val="28"/>
        </w:rPr>
        <w:br/>
      </w:r>
      <w:r w:rsidRPr="004C3476">
        <w:rPr>
          <w:rFonts w:ascii="Calibri" w:hAnsi="Calibri" w:cs="Calibri"/>
          <w:i/>
          <w:iCs/>
          <w:color w:val="FF0000"/>
          <w:sz w:val="28"/>
          <w:szCs w:val="28"/>
        </w:rPr>
        <w:t xml:space="preserve">18 And I say also unto thee, </w:t>
      </w:r>
      <w:proofErr w:type="gramStart"/>
      <w:r w:rsidRPr="004C3476">
        <w:rPr>
          <w:rFonts w:ascii="Calibri" w:hAnsi="Calibri" w:cs="Calibri"/>
          <w:i/>
          <w:iCs/>
          <w:color w:val="FF0000"/>
          <w:sz w:val="28"/>
          <w:szCs w:val="28"/>
        </w:rPr>
        <w:t>That</w:t>
      </w:r>
      <w:proofErr w:type="gramEnd"/>
      <w:r w:rsidRPr="004C3476">
        <w:rPr>
          <w:rFonts w:ascii="Calibri" w:hAnsi="Calibri" w:cs="Calibri"/>
          <w:i/>
          <w:iCs/>
          <w:color w:val="FF0000"/>
          <w:sz w:val="28"/>
          <w:szCs w:val="28"/>
        </w:rPr>
        <w:t xml:space="preserve"> thou art Peter, and upon this rock I will build my church; and the gates of hell shall not prevail against it.</w:t>
      </w:r>
      <w:r w:rsidRPr="004C3476">
        <w:rPr>
          <w:rFonts w:ascii="Calibri" w:hAnsi="Calibri" w:cs="Calibri"/>
          <w:i/>
          <w:iCs/>
          <w:color w:val="FF0000"/>
          <w:sz w:val="28"/>
          <w:szCs w:val="28"/>
        </w:rPr>
        <w:br/>
        <w:t xml:space="preserve">19 And I will give unto thee the keys of the kingdom of heaven: and whatsoever thou shalt bind on earth shall be bound in heaven: and whatsoever thou shalt loose on earth shall be loosed in heaven. </w:t>
      </w:r>
    </w:p>
    <w:p w14:paraId="231B4D51" w14:textId="2F5AD7BB" w:rsidR="004C3476" w:rsidRDefault="004C3476" w:rsidP="004C3476">
      <w:pPr>
        <w:pStyle w:val="NormalWeb"/>
        <w:rPr>
          <w:sz w:val="28"/>
          <w:szCs w:val="28"/>
        </w:rPr>
      </w:pPr>
      <w:r w:rsidRPr="004C3476">
        <w:rPr>
          <w:rFonts w:ascii="Calibri" w:hAnsi="Calibri" w:cs="Calibri"/>
          <w:b/>
          <w:bCs/>
          <w:sz w:val="28"/>
          <w:szCs w:val="28"/>
        </w:rPr>
        <w:t xml:space="preserve">Principle 10: </w:t>
      </w:r>
      <w:r w:rsidRPr="004C3476">
        <w:rPr>
          <w:rFonts w:ascii="Calibri" w:hAnsi="Calibri" w:cs="Calibri"/>
          <w:b/>
          <w:bCs/>
          <w:sz w:val="28"/>
          <w:szCs w:val="28"/>
        </w:rPr>
        <w:t xml:space="preserve">Connecting </w:t>
      </w:r>
      <w:proofErr w:type="gramStart"/>
      <w:r w:rsidRPr="004C3476">
        <w:rPr>
          <w:rFonts w:ascii="Calibri" w:hAnsi="Calibri" w:cs="Calibri"/>
          <w:b/>
          <w:bCs/>
          <w:sz w:val="28"/>
          <w:szCs w:val="28"/>
        </w:rPr>
        <w:t>With</w:t>
      </w:r>
      <w:proofErr w:type="gramEnd"/>
      <w:r w:rsidRPr="004C3476">
        <w:rPr>
          <w:rFonts w:ascii="Calibri" w:hAnsi="Calibri" w:cs="Calibri"/>
          <w:b/>
          <w:bCs/>
          <w:sz w:val="28"/>
          <w:szCs w:val="28"/>
        </w:rPr>
        <w:t xml:space="preserve"> Our Culture </w:t>
      </w:r>
      <w:r w:rsidRPr="004C3476">
        <w:rPr>
          <w:rFonts w:ascii="Calibri" w:hAnsi="Calibri" w:cs="Calibri"/>
          <w:b/>
          <w:bCs/>
          <w:sz w:val="28"/>
          <w:szCs w:val="28"/>
        </w:rPr>
        <w:t>(</w:t>
      </w:r>
      <w:r w:rsidRPr="004C3476">
        <w:rPr>
          <w:rFonts w:ascii="Calibri" w:hAnsi="Calibri" w:cs="Calibri"/>
          <w:b/>
          <w:bCs/>
          <w:i/>
          <w:iCs/>
          <w:color w:val="FF0000"/>
          <w:sz w:val="28"/>
          <w:szCs w:val="28"/>
        </w:rPr>
        <w:t>Acts 8:4, 11:9, 11:17, 15:28</w:t>
      </w:r>
      <w:r w:rsidRPr="004C3476">
        <w:rPr>
          <w:rFonts w:ascii="Calibri" w:hAnsi="Calibri" w:cs="Calibri"/>
          <w:b/>
          <w:bCs/>
          <w:sz w:val="28"/>
          <w:szCs w:val="28"/>
        </w:rPr>
        <w:t xml:space="preserve">) </w:t>
      </w:r>
    </w:p>
    <w:p w14:paraId="61814872" w14:textId="598E9E63" w:rsidR="004C3476" w:rsidRPr="004C3476" w:rsidRDefault="004C3476" w:rsidP="004C3476">
      <w:pPr>
        <w:pStyle w:val="NormalWeb"/>
        <w:rPr>
          <w:rFonts w:ascii="Calibri" w:hAnsi="Calibri" w:cs="Calibri"/>
          <w:i/>
          <w:iCs/>
          <w:color w:val="FF0000"/>
          <w:sz w:val="28"/>
          <w:szCs w:val="28"/>
        </w:rPr>
      </w:pPr>
      <w:r w:rsidRPr="004C3476">
        <w:rPr>
          <w:rFonts w:ascii="Calibri" w:hAnsi="Calibri" w:cs="Calibri"/>
          <w:b/>
          <w:bCs/>
          <w:i/>
          <w:iCs/>
          <w:color w:val="FF0000"/>
          <w:sz w:val="28"/>
          <w:szCs w:val="28"/>
        </w:rPr>
        <w:t>Acts 8:4</w:t>
      </w:r>
      <w:r w:rsidRPr="004C3476">
        <w:rPr>
          <w:rFonts w:ascii="Calibri" w:hAnsi="Calibri" w:cs="Calibri"/>
          <w:i/>
          <w:iCs/>
          <w:color w:val="FF0000"/>
          <w:sz w:val="28"/>
          <w:szCs w:val="28"/>
        </w:rPr>
        <w:t xml:space="preserve"> Therefore they that were scattered abroad went </w:t>
      </w:r>
      <w:r w:rsidR="00163C2B" w:rsidRPr="004C3476">
        <w:rPr>
          <w:rFonts w:ascii="Calibri" w:hAnsi="Calibri" w:cs="Calibri"/>
          <w:i/>
          <w:iCs/>
          <w:color w:val="FF0000"/>
          <w:sz w:val="28"/>
          <w:szCs w:val="28"/>
        </w:rPr>
        <w:t>everywhere</w:t>
      </w:r>
      <w:r w:rsidRPr="004C3476">
        <w:rPr>
          <w:rFonts w:ascii="Calibri" w:hAnsi="Calibri" w:cs="Calibri"/>
          <w:i/>
          <w:iCs/>
          <w:color w:val="FF0000"/>
          <w:sz w:val="28"/>
          <w:szCs w:val="28"/>
        </w:rPr>
        <w:t xml:space="preserve"> preaching the word.</w:t>
      </w:r>
    </w:p>
    <w:p w14:paraId="5CCA60DF" w14:textId="3D6186E8" w:rsidR="004C3476" w:rsidRPr="004C3476" w:rsidRDefault="004C3476" w:rsidP="004C3476">
      <w:pPr>
        <w:pStyle w:val="NormalWeb"/>
        <w:spacing w:before="0" w:beforeAutospacing="0" w:after="0" w:afterAutospacing="0"/>
        <w:rPr>
          <w:rFonts w:ascii="Calibri" w:hAnsi="Calibri" w:cs="Calibri"/>
          <w:i/>
          <w:iCs/>
          <w:color w:val="FF0000"/>
          <w:sz w:val="28"/>
          <w:szCs w:val="28"/>
        </w:rPr>
      </w:pPr>
      <w:r w:rsidRPr="004C3476">
        <w:rPr>
          <w:rFonts w:ascii="Calibri" w:hAnsi="Calibri" w:cs="Calibri"/>
          <w:i/>
          <w:iCs/>
          <w:color w:val="FF0000"/>
          <w:sz w:val="28"/>
          <w:szCs w:val="28"/>
        </w:rPr>
        <w:br/>
      </w:r>
      <w:r w:rsidRPr="004C3476">
        <w:rPr>
          <w:rFonts w:ascii="Calibri" w:hAnsi="Calibri" w:cs="Calibri"/>
          <w:b/>
          <w:bCs/>
          <w:i/>
          <w:iCs/>
          <w:color w:val="FF0000"/>
          <w:sz w:val="28"/>
          <w:szCs w:val="28"/>
        </w:rPr>
        <w:t>Acts 11:9</w:t>
      </w:r>
      <w:r w:rsidRPr="004C3476">
        <w:rPr>
          <w:rFonts w:ascii="Calibri" w:hAnsi="Calibri" w:cs="Calibri"/>
          <w:i/>
          <w:iCs/>
          <w:color w:val="FF0000"/>
          <w:sz w:val="28"/>
          <w:szCs w:val="28"/>
        </w:rPr>
        <w:t xml:space="preserve"> But the voice answered me again from heaven, What God hath cleansed, that call not thou common. </w:t>
      </w:r>
    </w:p>
    <w:p w14:paraId="5AF34152" w14:textId="77777777" w:rsidR="004C3476" w:rsidRPr="004C3476" w:rsidRDefault="004C3476" w:rsidP="004C3476">
      <w:pPr>
        <w:pStyle w:val="NormalWeb"/>
        <w:rPr>
          <w:i/>
          <w:iCs/>
          <w:sz w:val="28"/>
          <w:szCs w:val="28"/>
        </w:rPr>
      </w:pPr>
      <w:r w:rsidRPr="004C3476">
        <w:rPr>
          <w:rFonts w:ascii="Calibri" w:hAnsi="Calibri" w:cs="Calibri"/>
          <w:b/>
          <w:bCs/>
          <w:i/>
          <w:iCs/>
          <w:color w:val="FF0000"/>
          <w:sz w:val="28"/>
          <w:szCs w:val="28"/>
        </w:rPr>
        <w:t>Acts 11:17</w:t>
      </w:r>
      <w:r w:rsidRPr="004C3476">
        <w:rPr>
          <w:rFonts w:ascii="Calibri" w:hAnsi="Calibri" w:cs="Calibri"/>
          <w:i/>
          <w:iCs/>
          <w:color w:val="FF0000"/>
          <w:sz w:val="28"/>
          <w:szCs w:val="28"/>
        </w:rPr>
        <w:t xml:space="preserve"> If therefore God gave them the same gift as He gave us when we believed on the Lord Jesus Christ, who was I that I could withstand God? </w:t>
      </w:r>
    </w:p>
    <w:p w14:paraId="411DDFB9" w14:textId="77777777" w:rsidR="004C3476" w:rsidRPr="004C3476" w:rsidRDefault="004C3476" w:rsidP="004C3476">
      <w:pPr>
        <w:pStyle w:val="NormalWeb"/>
        <w:rPr>
          <w:i/>
          <w:iCs/>
          <w:sz w:val="28"/>
          <w:szCs w:val="28"/>
        </w:rPr>
      </w:pPr>
      <w:r w:rsidRPr="004C3476">
        <w:rPr>
          <w:rFonts w:ascii="Calibri" w:hAnsi="Calibri" w:cs="Calibri"/>
          <w:b/>
          <w:bCs/>
          <w:i/>
          <w:iCs/>
          <w:color w:val="FF0000"/>
          <w:sz w:val="28"/>
          <w:szCs w:val="28"/>
        </w:rPr>
        <w:t>Acts 15:28</w:t>
      </w:r>
      <w:r w:rsidRPr="004C3476">
        <w:rPr>
          <w:rFonts w:ascii="Calibri" w:hAnsi="Calibri" w:cs="Calibri"/>
          <w:i/>
          <w:iCs/>
          <w:color w:val="FF0000"/>
          <w:sz w:val="28"/>
          <w:szCs w:val="28"/>
        </w:rPr>
        <w:t xml:space="preserve"> For it seemed good to the Holy Ghost, and to us, to lay upon you no greater burden than these necessary things. </w:t>
      </w:r>
    </w:p>
    <w:p w14:paraId="321C9C7E" w14:textId="77777777" w:rsidR="004C3476" w:rsidRPr="004C3476" w:rsidRDefault="004C3476" w:rsidP="004C3476">
      <w:pPr>
        <w:pStyle w:val="NormalWeb"/>
        <w:rPr>
          <w:sz w:val="28"/>
          <w:szCs w:val="28"/>
        </w:rPr>
      </w:pPr>
      <w:r w:rsidRPr="004C3476">
        <w:rPr>
          <w:rFonts w:ascii="Calibri" w:hAnsi="Calibri" w:cs="Calibri"/>
          <w:sz w:val="28"/>
          <w:szCs w:val="28"/>
        </w:rPr>
        <w:t xml:space="preserve">For the first few years the church existed, only Jewish people were evangelized, mostly through the ministry of the Apostles. If that trend had continued, we would not be in the church today! </w:t>
      </w:r>
    </w:p>
    <w:p w14:paraId="0EAC50EA" w14:textId="77777777" w:rsidR="004C3476" w:rsidRPr="004C3476" w:rsidRDefault="004C3476" w:rsidP="004C3476">
      <w:pPr>
        <w:pStyle w:val="NormalWeb"/>
        <w:rPr>
          <w:sz w:val="28"/>
          <w:szCs w:val="28"/>
        </w:rPr>
      </w:pPr>
      <w:r w:rsidRPr="004C3476">
        <w:rPr>
          <w:rFonts w:ascii="Calibri" w:hAnsi="Calibri" w:cs="Calibri"/>
          <w:sz w:val="28"/>
          <w:szCs w:val="28"/>
        </w:rPr>
        <w:t xml:space="preserve">What changed? Watch the transition: God used internal circumstances (conflict over ministry to the widows) to teach the church that they needed to share ministry. Then He used external circumstances (persecution) to teach the church that they needed to evangelize everywhere. In doing so, it was necessary for them to reach beyond current church culture to impact the world around them. </w:t>
      </w:r>
    </w:p>
    <w:p w14:paraId="2432EF93" w14:textId="77777777" w:rsidR="004C3476" w:rsidRDefault="004C3476" w:rsidP="004C3476">
      <w:pPr>
        <w:pStyle w:val="NormalWeb"/>
        <w:rPr>
          <w:rFonts w:ascii="Calibri" w:hAnsi="Calibri" w:cs="Calibri"/>
          <w:sz w:val="28"/>
          <w:szCs w:val="28"/>
        </w:rPr>
      </w:pPr>
      <w:r w:rsidRPr="004C3476">
        <w:rPr>
          <w:rFonts w:ascii="Calibri" w:hAnsi="Calibri" w:cs="Calibri"/>
          <w:sz w:val="28"/>
          <w:szCs w:val="28"/>
        </w:rPr>
        <w:lastRenderedPageBreak/>
        <w:t xml:space="preserve">The church began to modify their method </w:t>
      </w:r>
      <w:proofErr w:type="gramStart"/>
      <w:r w:rsidRPr="004C3476">
        <w:rPr>
          <w:rFonts w:ascii="Calibri" w:hAnsi="Calibri" w:cs="Calibri"/>
          <w:sz w:val="28"/>
          <w:szCs w:val="28"/>
        </w:rPr>
        <w:t>in order to</w:t>
      </w:r>
      <w:proofErr w:type="gramEnd"/>
      <w:r w:rsidRPr="004C3476">
        <w:rPr>
          <w:rFonts w:ascii="Calibri" w:hAnsi="Calibri" w:cs="Calibri"/>
          <w:sz w:val="28"/>
          <w:szCs w:val="28"/>
        </w:rPr>
        <w:t xml:space="preserve"> reach the gentiles. If they had not done so, they would never have been able to reach anyone but Jewish people. This “cultural change” within the church had nothing to do with changing the content of the gospel, but everything to do with changing their presentation of the gospel. </w:t>
      </w:r>
    </w:p>
    <w:p w14:paraId="03A8CAE6" w14:textId="37C53945" w:rsidR="004C3476" w:rsidRPr="004C3476" w:rsidRDefault="004C3476" w:rsidP="004C3476">
      <w:pPr>
        <w:pStyle w:val="NormalWeb"/>
        <w:rPr>
          <w:sz w:val="28"/>
          <w:szCs w:val="28"/>
        </w:rPr>
      </w:pPr>
      <w:r w:rsidRPr="004C3476">
        <w:rPr>
          <w:rFonts w:ascii="Calibri" w:hAnsi="Calibri" w:cs="Calibri"/>
          <w:sz w:val="28"/>
          <w:szCs w:val="28"/>
        </w:rPr>
        <w:t xml:space="preserve">There was more opposition to this change (from a Jewish Jerusalem Church to a Gentile Roman Church) than any other, but as the New Testament saints began to target their efforts into reaching </w:t>
      </w:r>
      <w:proofErr w:type="gramStart"/>
      <w:r w:rsidRPr="004C3476">
        <w:rPr>
          <w:rFonts w:ascii="Calibri" w:hAnsi="Calibri" w:cs="Calibri"/>
          <w:sz w:val="28"/>
          <w:szCs w:val="28"/>
        </w:rPr>
        <w:t>the majority of</w:t>
      </w:r>
      <w:proofErr w:type="gramEnd"/>
      <w:r w:rsidRPr="004C3476">
        <w:rPr>
          <w:rFonts w:ascii="Calibri" w:hAnsi="Calibri" w:cs="Calibri"/>
          <w:sz w:val="28"/>
          <w:szCs w:val="28"/>
        </w:rPr>
        <w:t xml:space="preserve"> their culture, God gave them an incredible harvest! </w:t>
      </w:r>
    </w:p>
    <w:p w14:paraId="7D7C7B45" w14:textId="77777777" w:rsidR="004C3476" w:rsidRPr="004C3476" w:rsidRDefault="004C3476" w:rsidP="004C3476">
      <w:pPr>
        <w:pStyle w:val="NormalWeb"/>
        <w:rPr>
          <w:sz w:val="28"/>
          <w:szCs w:val="28"/>
        </w:rPr>
      </w:pPr>
      <w:r w:rsidRPr="004C3476">
        <w:rPr>
          <w:rFonts w:ascii="Calibri" w:hAnsi="Calibri" w:cs="Calibri"/>
          <w:b/>
          <w:bCs/>
          <w:sz w:val="28"/>
          <w:szCs w:val="28"/>
        </w:rPr>
        <w:t xml:space="preserve">The Biblical Concept of Targeting </w:t>
      </w:r>
    </w:p>
    <w:p w14:paraId="2B91FC3B" w14:textId="77777777" w:rsidR="004C3476" w:rsidRPr="004C3476" w:rsidRDefault="004C3476" w:rsidP="004C3476">
      <w:pPr>
        <w:pStyle w:val="NormalWeb"/>
        <w:rPr>
          <w:sz w:val="28"/>
          <w:szCs w:val="28"/>
        </w:rPr>
      </w:pPr>
      <w:r w:rsidRPr="004C3476">
        <w:rPr>
          <w:rFonts w:ascii="Calibri" w:hAnsi="Calibri" w:cs="Calibri"/>
          <w:sz w:val="28"/>
          <w:szCs w:val="28"/>
        </w:rPr>
        <w:t xml:space="preserve">No single congregation can reach everyone due to geography, language, music, custom, and even personal preference! (That is why we are part of a worldwide fellowship.) The type of fish we catch will depend largely on the bait we use! Whether they are made consciously or unconsciously, our congregation’s choices today determine who we will reach tomorrow. </w:t>
      </w:r>
    </w:p>
    <w:p w14:paraId="1A862825" w14:textId="77777777" w:rsidR="004C3476" w:rsidRPr="004C3476" w:rsidRDefault="004C3476" w:rsidP="004C3476">
      <w:pPr>
        <w:pStyle w:val="NormalWeb"/>
        <w:rPr>
          <w:sz w:val="28"/>
          <w:szCs w:val="28"/>
        </w:rPr>
      </w:pPr>
      <w:r w:rsidRPr="004C3476">
        <w:rPr>
          <w:rFonts w:ascii="Calibri" w:hAnsi="Calibri" w:cs="Calibri"/>
          <w:sz w:val="28"/>
          <w:szCs w:val="28"/>
        </w:rPr>
        <w:t xml:space="preserve">A church (or even a radio station!) that continuously tries to appeal to everyone’s preference will wind up offending everybody and reaching nobody. To be successful, we must determine who lives in our area and how we can best reach them, and then intentionally go after them; that is targeting! </w:t>
      </w:r>
    </w:p>
    <w:p w14:paraId="27BEDC93" w14:textId="77777777" w:rsidR="004C3476" w:rsidRPr="004C3476" w:rsidRDefault="004C3476" w:rsidP="004C3476">
      <w:pPr>
        <w:pStyle w:val="NormalWeb"/>
        <w:rPr>
          <w:sz w:val="28"/>
          <w:szCs w:val="28"/>
        </w:rPr>
      </w:pPr>
      <w:r w:rsidRPr="004C3476">
        <w:rPr>
          <w:rFonts w:ascii="Calibri" w:hAnsi="Calibri" w:cs="Calibri"/>
          <w:sz w:val="28"/>
          <w:szCs w:val="28"/>
        </w:rPr>
        <w:t xml:space="preserve">The Bible determines our message, but our target determines how we communicate that message. </w:t>
      </w:r>
    </w:p>
    <w:p w14:paraId="6020B1AB" w14:textId="77777777" w:rsidR="004C3476" w:rsidRPr="004C3476" w:rsidRDefault="004C3476" w:rsidP="004C3476">
      <w:pPr>
        <w:pStyle w:val="NormalWeb"/>
        <w:rPr>
          <w:sz w:val="28"/>
          <w:szCs w:val="28"/>
        </w:rPr>
      </w:pPr>
      <w:r w:rsidRPr="004C3476">
        <w:rPr>
          <w:rFonts w:ascii="Calibri" w:hAnsi="Calibri" w:cs="Calibri"/>
          <w:sz w:val="28"/>
          <w:szCs w:val="28"/>
        </w:rPr>
        <w:t>Targeting is a Biblical principle. Jesus targeted His ministry to “the lost sheep of the house of Israel” (</w:t>
      </w:r>
      <w:r w:rsidRPr="004C3476">
        <w:rPr>
          <w:rFonts w:ascii="Calibri" w:hAnsi="Calibri" w:cs="Calibri"/>
          <w:i/>
          <w:iCs/>
          <w:color w:val="FF0000"/>
          <w:sz w:val="28"/>
          <w:szCs w:val="28"/>
        </w:rPr>
        <w:t>Matthew 15:24</w:t>
      </w:r>
      <w:proofErr w:type="gramStart"/>
      <w:r w:rsidRPr="004C3476">
        <w:rPr>
          <w:rFonts w:ascii="Calibri" w:hAnsi="Calibri" w:cs="Calibri"/>
          <w:sz w:val="28"/>
          <w:szCs w:val="28"/>
        </w:rPr>
        <w:t>), and</w:t>
      </w:r>
      <w:proofErr w:type="gramEnd"/>
      <w:r w:rsidRPr="004C3476">
        <w:rPr>
          <w:rFonts w:ascii="Calibri" w:hAnsi="Calibri" w:cs="Calibri"/>
          <w:sz w:val="28"/>
          <w:szCs w:val="28"/>
        </w:rPr>
        <w:t xml:space="preserve"> instructed His disciples to do the same (</w:t>
      </w:r>
      <w:r w:rsidRPr="004C3476">
        <w:rPr>
          <w:rFonts w:ascii="Calibri" w:hAnsi="Calibri" w:cs="Calibri"/>
          <w:i/>
          <w:iCs/>
          <w:color w:val="FF0000"/>
          <w:sz w:val="28"/>
          <w:szCs w:val="28"/>
        </w:rPr>
        <w:t>Matthew 10:5-6</w:t>
      </w:r>
      <w:r w:rsidRPr="004C3476">
        <w:rPr>
          <w:rFonts w:ascii="Calibri" w:hAnsi="Calibri" w:cs="Calibri"/>
          <w:sz w:val="28"/>
          <w:szCs w:val="28"/>
        </w:rPr>
        <w:t>). Peter targeted his ministry to the Jews, while Paul targeted his ministry to the Gentiles (</w:t>
      </w:r>
      <w:r w:rsidRPr="004C3476">
        <w:rPr>
          <w:rFonts w:ascii="Calibri" w:hAnsi="Calibri" w:cs="Calibri"/>
          <w:i/>
          <w:iCs/>
          <w:color w:val="FF0000"/>
          <w:sz w:val="28"/>
          <w:szCs w:val="28"/>
        </w:rPr>
        <w:t>Galatians 2:7</w:t>
      </w:r>
      <w:r w:rsidRPr="004C3476">
        <w:rPr>
          <w:rFonts w:ascii="Calibri" w:hAnsi="Calibri" w:cs="Calibri"/>
          <w:sz w:val="28"/>
          <w:szCs w:val="28"/>
        </w:rPr>
        <w:t xml:space="preserve">). We even have four gospels because each one of them was written with a specific target in mind; Matthew wrote to the Jews, Mark to the Romans, Luke to the Greeks, and John to the Church. God Himself invented the concept of targeting! </w:t>
      </w:r>
    </w:p>
    <w:p w14:paraId="614CC4C9" w14:textId="77777777" w:rsidR="004C3476" w:rsidRPr="004C3476" w:rsidRDefault="004C3476" w:rsidP="004C3476">
      <w:pPr>
        <w:pStyle w:val="NormalWeb"/>
        <w:rPr>
          <w:sz w:val="28"/>
          <w:szCs w:val="28"/>
        </w:rPr>
      </w:pPr>
      <w:r w:rsidRPr="004C3476">
        <w:rPr>
          <w:rFonts w:ascii="Calibri" w:hAnsi="Calibri" w:cs="Calibri"/>
          <w:sz w:val="28"/>
          <w:szCs w:val="28"/>
        </w:rPr>
        <w:t xml:space="preserve">No missionary to a foreign country would try to reach people without first understanding their culture and “language” and communicating with them on that basis. It is just as crucial to understand the people of (your area). </w:t>
      </w:r>
    </w:p>
    <w:p w14:paraId="592640CA" w14:textId="77777777" w:rsidR="004C3476" w:rsidRPr="004C3476" w:rsidRDefault="004C3476" w:rsidP="004C3476">
      <w:pPr>
        <w:pStyle w:val="NormalWeb"/>
        <w:rPr>
          <w:sz w:val="28"/>
          <w:szCs w:val="28"/>
        </w:rPr>
      </w:pPr>
      <w:r w:rsidRPr="004C3476">
        <w:rPr>
          <w:rFonts w:ascii="Calibri" w:hAnsi="Calibri" w:cs="Calibri"/>
          <w:sz w:val="28"/>
          <w:szCs w:val="28"/>
        </w:rPr>
        <w:lastRenderedPageBreak/>
        <w:t xml:space="preserve">We don’t have to agree with our culture, but we do have to understand it </w:t>
      </w:r>
      <w:proofErr w:type="gramStart"/>
      <w:r w:rsidRPr="004C3476">
        <w:rPr>
          <w:rFonts w:ascii="Calibri" w:hAnsi="Calibri" w:cs="Calibri"/>
          <w:sz w:val="28"/>
          <w:szCs w:val="28"/>
        </w:rPr>
        <w:t>in order to</w:t>
      </w:r>
      <w:proofErr w:type="gramEnd"/>
      <w:r w:rsidRPr="004C3476">
        <w:rPr>
          <w:rFonts w:ascii="Calibri" w:hAnsi="Calibri" w:cs="Calibri"/>
          <w:sz w:val="28"/>
          <w:szCs w:val="28"/>
        </w:rPr>
        <w:t xml:space="preserve"> reach it. </w:t>
      </w:r>
    </w:p>
    <w:p w14:paraId="5675634A" w14:textId="77777777" w:rsidR="004C3476" w:rsidRDefault="004C3476" w:rsidP="004C3476">
      <w:pPr>
        <w:pStyle w:val="NormalWeb"/>
        <w:rPr>
          <w:rFonts w:ascii="Calibri" w:hAnsi="Calibri" w:cs="Calibri"/>
          <w:sz w:val="28"/>
          <w:szCs w:val="28"/>
        </w:rPr>
      </w:pPr>
      <w:r w:rsidRPr="004C3476">
        <w:rPr>
          <w:rFonts w:ascii="Calibri" w:hAnsi="Calibri" w:cs="Calibri"/>
          <w:sz w:val="28"/>
          <w:szCs w:val="28"/>
        </w:rPr>
        <w:t>Jesus’ Standard Approach: “Start Where People Are” He talked to the Pharisees</w:t>
      </w:r>
      <w:r>
        <w:rPr>
          <w:rFonts w:ascii="Calibri" w:hAnsi="Calibri" w:cs="Calibri"/>
          <w:sz w:val="28"/>
          <w:szCs w:val="28"/>
        </w:rPr>
        <w:t>:</w:t>
      </w:r>
    </w:p>
    <w:p w14:paraId="65010D0D" w14:textId="7AE4FC67" w:rsidR="004C3476" w:rsidRPr="004C3476" w:rsidRDefault="004C3476" w:rsidP="004C3476">
      <w:pPr>
        <w:pStyle w:val="NormalWeb"/>
        <w:numPr>
          <w:ilvl w:val="0"/>
          <w:numId w:val="2"/>
        </w:numPr>
        <w:rPr>
          <w:sz w:val="28"/>
          <w:szCs w:val="28"/>
        </w:rPr>
      </w:pPr>
      <w:r>
        <w:rPr>
          <w:rFonts w:ascii="Calibri" w:hAnsi="Calibri" w:cs="Calibri"/>
          <w:sz w:val="28"/>
          <w:szCs w:val="28"/>
        </w:rPr>
        <w:t>A</w:t>
      </w:r>
      <w:r w:rsidRPr="004C3476">
        <w:rPr>
          <w:rFonts w:ascii="Calibri" w:hAnsi="Calibri" w:cs="Calibri"/>
          <w:sz w:val="28"/>
          <w:szCs w:val="28"/>
        </w:rPr>
        <w:t>bout the law</w:t>
      </w:r>
    </w:p>
    <w:p w14:paraId="6D23D487" w14:textId="77777777" w:rsidR="004C3476" w:rsidRPr="004C3476" w:rsidRDefault="004C3476" w:rsidP="004C3476">
      <w:pPr>
        <w:pStyle w:val="NormalWeb"/>
        <w:numPr>
          <w:ilvl w:val="0"/>
          <w:numId w:val="2"/>
        </w:numPr>
        <w:rPr>
          <w:sz w:val="28"/>
          <w:szCs w:val="28"/>
        </w:rPr>
      </w:pPr>
      <w:r w:rsidRPr="004C3476">
        <w:rPr>
          <w:rFonts w:ascii="Calibri" w:hAnsi="Calibri" w:cs="Calibri"/>
          <w:sz w:val="28"/>
          <w:szCs w:val="28"/>
        </w:rPr>
        <w:t>He talked to farmers about seed</w:t>
      </w:r>
    </w:p>
    <w:p w14:paraId="2B906332" w14:textId="350ECB87" w:rsidR="004C3476" w:rsidRPr="004C3476" w:rsidRDefault="004C3476" w:rsidP="004C3476">
      <w:pPr>
        <w:pStyle w:val="NormalWeb"/>
        <w:numPr>
          <w:ilvl w:val="0"/>
          <w:numId w:val="2"/>
        </w:numPr>
        <w:rPr>
          <w:sz w:val="28"/>
          <w:szCs w:val="28"/>
        </w:rPr>
      </w:pPr>
      <w:r w:rsidRPr="004C3476">
        <w:rPr>
          <w:rFonts w:ascii="Calibri" w:hAnsi="Calibri" w:cs="Calibri"/>
          <w:sz w:val="28"/>
          <w:szCs w:val="28"/>
        </w:rPr>
        <w:t xml:space="preserve">He talked to fishermen about fish </w:t>
      </w:r>
    </w:p>
    <w:p w14:paraId="337F78A4" w14:textId="77777777" w:rsidR="004C3476" w:rsidRPr="004C3476" w:rsidRDefault="004C3476" w:rsidP="004C3476">
      <w:pPr>
        <w:pStyle w:val="NormalWeb"/>
        <w:numPr>
          <w:ilvl w:val="0"/>
          <w:numId w:val="2"/>
        </w:numPr>
        <w:rPr>
          <w:sz w:val="28"/>
          <w:szCs w:val="28"/>
        </w:rPr>
      </w:pPr>
      <w:r w:rsidRPr="004C3476">
        <w:rPr>
          <w:rFonts w:ascii="Calibri" w:hAnsi="Calibri" w:cs="Calibri"/>
          <w:sz w:val="28"/>
          <w:szCs w:val="28"/>
        </w:rPr>
        <w:t>He talked to the rich young ruler about money</w:t>
      </w:r>
    </w:p>
    <w:p w14:paraId="61C9C01D" w14:textId="77777777" w:rsidR="004C3476" w:rsidRPr="004C3476" w:rsidRDefault="004C3476" w:rsidP="004C3476">
      <w:pPr>
        <w:pStyle w:val="NormalWeb"/>
        <w:numPr>
          <w:ilvl w:val="0"/>
          <w:numId w:val="2"/>
        </w:numPr>
        <w:rPr>
          <w:sz w:val="28"/>
          <w:szCs w:val="28"/>
        </w:rPr>
      </w:pPr>
      <w:r w:rsidRPr="004C3476">
        <w:rPr>
          <w:rFonts w:ascii="Calibri" w:hAnsi="Calibri" w:cs="Calibri"/>
          <w:sz w:val="28"/>
          <w:szCs w:val="28"/>
        </w:rPr>
        <w:t>He talked to the woman at the well about water</w:t>
      </w:r>
    </w:p>
    <w:p w14:paraId="5D3A3886" w14:textId="1734DB32" w:rsidR="004C3476" w:rsidRPr="004C3476" w:rsidRDefault="004C3476" w:rsidP="004C3476">
      <w:pPr>
        <w:pStyle w:val="NormalWeb"/>
        <w:rPr>
          <w:sz w:val="28"/>
          <w:szCs w:val="28"/>
        </w:rPr>
      </w:pPr>
      <w:r w:rsidRPr="004C3476">
        <w:rPr>
          <w:rFonts w:ascii="Calibri" w:hAnsi="Calibri" w:cs="Calibri"/>
          <w:sz w:val="28"/>
          <w:szCs w:val="28"/>
        </w:rPr>
        <w:br/>
        <w:t xml:space="preserve">Paul’s Standard Approach: “Become All Things </w:t>
      </w:r>
      <w:proofErr w:type="gramStart"/>
      <w:r w:rsidRPr="004C3476">
        <w:rPr>
          <w:rFonts w:ascii="Calibri" w:hAnsi="Calibri" w:cs="Calibri"/>
          <w:sz w:val="28"/>
          <w:szCs w:val="28"/>
        </w:rPr>
        <w:t>To</w:t>
      </w:r>
      <w:proofErr w:type="gramEnd"/>
      <w:r w:rsidRPr="004C3476">
        <w:rPr>
          <w:rFonts w:ascii="Calibri" w:hAnsi="Calibri" w:cs="Calibri"/>
          <w:sz w:val="28"/>
          <w:szCs w:val="28"/>
        </w:rPr>
        <w:t xml:space="preserve"> All Men” </w:t>
      </w:r>
    </w:p>
    <w:p w14:paraId="1D9751D6" w14:textId="77777777" w:rsidR="004C3476" w:rsidRPr="004C3476" w:rsidRDefault="004C3476" w:rsidP="004C3476">
      <w:pPr>
        <w:pStyle w:val="NormalWeb"/>
        <w:rPr>
          <w:sz w:val="28"/>
          <w:szCs w:val="28"/>
        </w:rPr>
      </w:pPr>
      <w:r w:rsidRPr="004C3476">
        <w:rPr>
          <w:rFonts w:ascii="Calibri" w:hAnsi="Calibri" w:cs="Calibri"/>
          <w:b/>
          <w:bCs/>
          <w:i/>
          <w:iCs/>
          <w:color w:val="FF0000"/>
          <w:sz w:val="28"/>
          <w:szCs w:val="28"/>
        </w:rPr>
        <w:t>1 Corinthians 9:20-22</w:t>
      </w:r>
      <w:r w:rsidRPr="004C3476">
        <w:rPr>
          <w:rFonts w:ascii="Calibri" w:hAnsi="Calibri" w:cs="Calibri"/>
          <w:color w:val="FF0000"/>
          <w:sz w:val="28"/>
          <w:szCs w:val="28"/>
        </w:rPr>
        <w:br/>
      </w:r>
      <w:r w:rsidRPr="004C3476">
        <w:rPr>
          <w:rFonts w:ascii="Calibri" w:hAnsi="Calibri" w:cs="Calibri"/>
          <w:i/>
          <w:iCs/>
          <w:color w:val="FF0000"/>
          <w:sz w:val="28"/>
          <w:szCs w:val="28"/>
        </w:rPr>
        <w:t>20 And unto the Jews I became as a Jew, that I might gain the Jews; to them that are under the law, as under the law, that I might gain them that are under the law;</w:t>
      </w:r>
      <w:r w:rsidRPr="004C3476">
        <w:rPr>
          <w:rFonts w:ascii="Calibri" w:hAnsi="Calibri" w:cs="Calibri"/>
          <w:i/>
          <w:iCs/>
          <w:color w:val="FF0000"/>
          <w:sz w:val="28"/>
          <w:szCs w:val="28"/>
        </w:rPr>
        <w:br/>
        <w:t>21 To them that are without law, as without law, (being not without law to God, but under the law to Christ,) that I might gain them that are without law.</w:t>
      </w:r>
      <w:r w:rsidRPr="004C3476">
        <w:rPr>
          <w:rFonts w:ascii="Calibri" w:hAnsi="Calibri" w:cs="Calibri"/>
          <w:i/>
          <w:iCs/>
          <w:color w:val="FF0000"/>
          <w:sz w:val="28"/>
          <w:szCs w:val="28"/>
        </w:rPr>
        <w:br/>
        <w:t>22 To the weak became I as weak, that I might gain the weak: I am made all things to all men, that I might by all means save some.</w:t>
      </w:r>
      <w:r w:rsidRPr="004C3476">
        <w:rPr>
          <w:rFonts w:ascii="Calibri" w:hAnsi="Calibri" w:cs="Calibri"/>
          <w:color w:val="FF0000"/>
          <w:sz w:val="28"/>
          <w:szCs w:val="28"/>
        </w:rPr>
        <w:t xml:space="preserve"> </w:t>
      </w:r>
    </w:p>
    <w:p w14:paraId="512B3A76" w14:textId="77777777" w:rsidR="004C3476" w:rsidRPr="004C3476" w:rsidRDefault="004C3476" w:rsidP="004C3476">
      <w:pPr>
        <w:pStyle w:val="NormalWeb"/>
        <w:numPr>
          <w:ilvl w:val="0"/>
          <w:numId w:val="3"/>
        </w:numPr>
        <w:rPr>
          <w:sz w:val="28"/>
          <w:szCs w:val="28"/>
        </w:rPr>
      </w:pPr>
      <w:r w:rsidRPr="004C3476">
        <w:rPr>
          <w:rFonts w:ascii="Calibri" w:hAnsi="Calibri" w:cs="Calibri"/>
          <w:sz w:val="28"/>
          <w:szCs w:val="28"/>
        </w:rPr>
        <w:t xml:space="preserve">The fundamental question at the Church Council in Acts 15 was this: “Does a Gentile have to adopt Jewish customs to become a Christian?” The answer was a resounding “NO!” </w:t>
      </w:r>
    </w:p>
    <w:p w14:paraId="026E91CB" w14:textId="77777777" w:rsidR="004C3476" w:rsidRPr="004C3476" w:rsidRDefault="004C3476" w:rsidP="004C3476">
      <w:pPr>
        <w:pStyle w:val="NormalWeb"/>
        <w:numPr>
          <w:ilvl w:val="0"/>
          <w:numId w:val="3"/>
        </w:numPr>
        <w:rPr>
          <w:sz w:val="28"/>
          <w:szCs w:val="28"/>
        </w:rPr>
      </w:pPr>
      <w:r w:rsidRPr="004C3476">
        <w:rPr>
          <w:rFonts w:ascii="Calibri" w:hAnsi="Calibri" w:cs="Calibri"/>
          <w:sz w:val="28"/>
          <w:szCs w:val="28"/>
        </w:rPr>
        <w:t xml:space="preserve">The fundamental question for the church today is this: “Does a Sinner have to adopt all our church customs to become a Christian?” And again, the answer is a resounding “NO!” </w:t>
      </w:r>
    </w:p>
    <w:p w14:paraId="2904B7CF" w14:textId="77777777" w:rsidR="004C3476" w:rsidRDefault="004C3476" w:rsidP="004C3476">
      <w:pPr>
        <w:pStyle w:val="NormalWeb"/>
        <w:rPr>
          <w:rFonts w:ascii="Calibri" w:hAnsi="Calibri" w:cs="Calibri"/>
          <w:sz w:val="28"/>
          <w:szCs w:val="28"/>
        </w:rPr>
      </w:pPr>
      <w:r w:rsidRPr="004C3476">
        <w:rPr>
          <w:rFonts w:ascii="Calibri" w:hAnsi="Calibri" w:cs="Calibri"/>
          <w:sz w:val="28"/>
          <w:szCs w:val="28"/>
        </w:rPr>
        <w:t>We must continually ask ourselves: “Who are we trying to impress?” Our primary goal is “SERVICE.”</w:t>
      </w:r>
    </w:p>
    <w:p w14:paraId="66DBD2D0" w14:textId="7A1BDFB2" w:rsidR="004C3476" w:rsidRPr="004C3476" w:rsidRDefault="004C3476" w:rsidP="004C3476">
      <w:pPr>
        <w:pStyle w:val="NormalWeb"/>
        <w:numPr>
          <w:ilvl w:val="0"/>
          <w:numId w:val="4"/>
        </w:numPr>
        <w:rPr>
          <w:sz w:val="28"/>
          <w:szCs w:val="28"/>
        </w:rPr>
      </w:pPr>
      <w:r w:rsidRPr="004C3476">
        <w:rPr>
          <w:rFonts w:ascii="Calibri" w:hAnsi="Calibri" w:cs="Calibri"/>
          <w:sz w:val="28"/>
          <w:szCs w:val="28"/>
        </w:rPr>
        <w:t xml:space="preserve">Our primary goal is not “SERVE US." </w:t>
      </w:r>
    </w:p>
    <w:p w14:paraId="1A336D01" w14:textId="77777777" w:rsidR="004C3476" w:rsidRPr="004C3476" w:rsidRDefault="004C3476" w:rsidP="004C3476">
      <w:pPr>
        <w:pStyle w:val="NormalWeb"/>
        <w:rPr>
          <w:sz w:val="28"/>
          <w:szCs w:val="28"/>
        </w:rPr>
      </w:pPr>
      <w:r w:rsidRPr="004C3476">
        <w:rPr>
          <w:rFonts w:ascii="Calibri" w:hAnsi="Calibri" w:cs="Calibri"/>
          <w:sz w:val="28"/>
          <w:szCs w:val="28"/>
        </w:rPr>
        <w:t xml:space="preserve">All too often we have “church for the churched,” when our goal should be to have “church for the unchurched.” </w:t>
      </w:r>
    </w:p>
    <w:p w14:paraId="41E97802" w14:textId="77777777" w:rsidR="004C3476" w:rsidRPr="004C3476" w:rsidRDefault="004C3476" w:rsidP="004C3476">
      <w:pPr>
        <w:pStyle w:val="NormalWeb"/>
        <w:rPr>
          <w:sz w:val="28"/>
          <w:szCs w:val="28"/>
        </w:rPr>
      </w:pPr>
      <w:r w:rsidRPr="004C3476">
        <w:rPr>
          <w:rFonts w:ascii="Calibri" w:hAnsi="Calibri" w:cs="Calibri"/>
          <w:sz w:val="28"/>
          <w:szCs w:val="28"/>
        </w:rPr>
        <w:lastRenderedPageBreak/>
        <w:t xml:space="preserve">Paul taught the NT church to adjust their worship services when unbelievers were present </w:t>
      </w:r>
      <w:proofErr w:type="gramStart"/>
      <w:r w:rsidRPr="004C3476">
        <w:rPr>
          <w:rFonts w:ascii="Calibri" w:hAnsi="Calibri" w:cs="Calibri"/>
          <w:sz w:val="28"/>
          <w:szCs w:val="28"/>
        </w:rPr>
        <w:t>in order to</w:t>
      </w:r>
      <w:proofErr w:type="gramEnd"/>
      <w:r w:rsidRPr="004C3476">
        <w:rPr>
          <w:rFonts w:ascii="Calibri" w:hAnsi="Calibri" w:cs="Calibri"/>
          <w:sz w:val="28"/>
          <w:szCs w:val="28"/>
        </w:rPr>
        <w:t xml:space="preserve"> reach them (1 Corinthians 14) </w:t>
      </w:r>
    </w:p>
    <w:p w14:paraId="34ADCADB" w14:textId="77777777" w:rsidR="004C3476" w:rsidRPr="004C3476" w:rsidRDefault="004C3476" w:rsidP="004C3476">
      <w:pPr>
        <w:pStyle w:val="NormalWeb"/>
        <w:rPr>
          <w:sz w:val="28"/>
          <w:szCs w:val="28"/>
        </w:rPr>
      </w:pPr>
      <w:r w:rsidRPr="004C3476">
        <w:rPr>
          <w:rFonts w:ascii="Calibri" w:hAnsi="Calibri" w:cs="Calibri"/>
          <w:sz w:val="28"/>
          <w:szCs w:val="28"/>
        </w:rPr>
        <w:t xml:space="preserve">This is not “caving </w:t>
      </w:r>
      <w:proofErr w:type="gramStart"/>
      <w:r w:rsidRPr="004C3476">
        <w:rPr>
          <w:rFonts w:ascii="Calibri" w:hAnsi="Calibri" w:cs="Calibri"/>
          <w:sz w:val="28"/>
          <w:szCs w:val="28"/>
        </w:rPr>
        <w:t>in to</w:t>
      </w:r>
      <w:proofErr w:type="gramEnd"/>
      <w:r w:rsidRPr="004C3476">
        <w:rPr>
          <w:rFonts w:ascii="Calibri" w:hAnsi="Calibri" w:cs="Calibri"/>
          <w:sz w:val="28"/>
          <w:szCs w:val="28"/>
        </w:rPr>
        <w:t xml:space="preserve"> culture;” it is just being polite! In fact, we always cater to culture, but we must make sure it is city culture and not just church culture. </w:t>
      </w:r>
    </w:p>
    <w:p w14:paraId="0A4BFD24" w14:textId="77777777" w:rsidR="004C3476" w:rsidRPr="004C3476" w:rsidRDefault="004C3476" w:rsidP="004C3476">
      <w:pPr>
        <w:pStyle w:val="NormalWeb"/>
        <w:rPr>
          <w:sz w:val="28"/>
          <w:szCs w:val="28"/>
        </w:rPr>
      </w:pPr>
      <w:r w:rsidRPr="004C3476">
        <w:rPr>
          <w:rFonts w:ascii="Calibri" w:hAnsi="Calibri" w:cs="Calibri"/>
          <w:sz w:val="28"/>
          <w:szCs w:val="28"/>
        </w:rPr>
        <w:t xml:space="preserve">Do you expect our church services to run according to your preference and our ministries to operate according to your convenience, or are you more concerned about our visitors’ preferences and their convenience? </w:t>
      </w:r>
    </w:p>
    <w:p w14:paraId="203B0FCB" w14:textId="77777777" w:rsidR="004C3476" w:rsidRPr="004C3476" w:rsidRDefault="004C3476" w:rsidP="004C3476">
      <w:pPr>
        <w:pStyle w:val="NormalWeb"/>
        <w:rPr>
          <w:sz w:val="28"/>
          <w:szCs w:val="28"/>
        </w:rPr>
      </w:pPr>
      <w:r w:rsidRPr="004C3476">
        <w:rPr>
          <w:rFonts w:ascii="Calibri" w:hAnsi="Calibri" w:cs="Calibri"/>
          <w:sz w:val="28"/>
          <w:szCs w:val="28"/>
        </w:rPr>
        <w:t xml:space="preserve">The New Testament church found out that some things are essential (THEIR MESSAGE), but that other things are non-essential or even detrimental (THEIR METHODS). </w:t>
      </w:r>
    </w:p>
    <w:p w14:paraId="14D99DB0" w14:textId="77777777" w:rsidR="004C3476" w:rsidRPr="00163C2B" w:rsidRDefault="004C3476" w:rsidP="00163C2B">
      <w:pPr>
        <w:pStyle w:val="NormalWeb"/>
        <w:numPr>
          <w:ilvl w:val="0"/>
          <w:numId w:val="4"/>
        </w:numPr>
        <w:rPr>
          <w:sz w:val="28"/>
          <w:szCs w:val="28"/>
        </w:rPr>
      </w:pPr>
      <w:r w:rsidRPr="00163C2B">
        <w:rPr>
          <w:rFonts w:ascii="Calibri" w:hAnsi="Calibri" w:cs="Calibri"/>
          <w:sz w:val="28"/>
          <w:szCs w:val="28"/>
        </w:rPr>
        <w:t xml:space="preserve">It all depends on who you want to reach! </w:t>
      </w:r>
    </w:p>
    <w:p w14:paraId="7B833297" w14:textId="77777777" w:rsidR="004C3476" w:rsidRPr="00163C2B" w:rsidRDefault="004C3476" w:rsidP="00163C2B">
      <w:pPr>
        <w:pStyle w:val="NormalWeb"/>
        <w:numPr>
          <w:ilvl w:val="0"/>
          <w:numId w:val="4"/>
        </w:numPr>
        <w:rPr>
          <w:sz w:val="28"/>
          <w:szCs w:val="28"/>
        </w:rPr>
      </w:pPr>
      <w:r w:rsidRPr="00163C2B">
        <w:rPr>
          <w:rFonts w:ascii="Calibri" w:hAnsi="Calibri" w:cs="Calibri"/>
          <w:sz w:val="28"/>
          <w:szCs w:val="28"/>
        </w:rPr>
        <w:t xml:space="preserve">Why we do what we do! </w:t>
      </w:r>
    </w:p>
    <w:p w14:paraId="7338B9E5" w14:textId="64903518" w:rsidR="004C3476" w:rsidRPr="004C3476" w:rsidRDefault="004C3476" w:rsidP="004C3476">
      <w:pPr>
        <w:pStyle w:val="NormalWeb"/>
        <w:rPr>
          <w:rFonts w:ascii="Calibri" w:hAnsi="Calibri" w:cs="Calibri"/>
          <w:b/>
          <w:bCs/>
          <w:i/>
          <w:iCs/>
          <w:color w:val="FF0000"/>
          <w:sz w:val="28"/>
          <w:szCs w:val="28"/>
        </w:rPr>
      </w:pPr>
      <w:r w:rsidRPr="004C3476">
        <w:rPr>
          <w:rFonts w:ascii="Calibri" w:hAnsi="Calibri" w:cs="Calibri"/>
          <w:b/>
          <w:bCs/>
          <w:i/>
          <w:iCs/>
          <w:color w:val="FF0000"/>
          <w:sz w:val="28"/>
          <w:szCs w:val="28"/>
        </w:rPr>
        <w:t>2 Corinthians 5:14</w:t>
      </w:r>
      <w:r w:rsidRPr="004C3476">
        <w:rPr>
          <w:rFonts w:ascii="Calibri" w:hAnsi="Calibri" w:cs="Calibri"/>
          <w:color w:val="FF0000"/>
          <w:sz w:val="28"/>
          <w:szCs w:val="28"/>
        </w:rPr>
        <w:t xml:space="preserve"> </w:t>
      </w:r>
      <w:r w:rsidRPr="004C3476">
        <w:rPr>
          <w:rFonts w:ascii="Calibri" w:hAnsi="Calibri" w:cs="Calibri"/>
          <w:i/>
          <w:iCs/>
          <w:color w:val="FF0000"/>
          <w:sz w:val="28"/>
          <w:szCs w:val="28"/>
        </w:rPr>
        <w:t xml:space="preserve">For the love of Christ </w:t>
      </w:r>
      <w:proofErr w:type="spellStart"/>
      <w:r w:rsidRPr="004C3476">
        <w:rPr>
          <w:rFonts w:ascii="Calibri" w:hAnsi="Calibri" w:cs="Calibri"/>
          <w:i/>
          <w:iCs/>
          <w:color w:val="FF0000"/>
          <w:sz w:val="28"/>
          <w:szCs w:val="28"/>
        </w:rPr>
        <w:t>constraineth</w:t>
      </w:r>
      <w:proofErr w:type="spellEnd"/>
      <w:r w:rsidRPr="004C3476">
        <w:rPr>
          <w:rFonts w:ascii="Calibri" w:hAnsi="Calibri" w:cs="Calibri"/>
          <w:i/>
          <w:iCs/>
          <w:color w:val="FF0000"/>
          <w:sz w:val="28"/>
          <w:szCs w:val="28"/>
        </w:rPr>
        <w:t xml:space="preserve"> us; because we thus judge, that if one died for all, then were all dead: </w:t>
      </w:r>
    </w:p>
    <w:p w14:paraId="62408DE3" w14:textId="77777777" w:rsidR="004C3476" w:rsidRPr="004C3476" w:rsidRDefault="004C3476" w:rsidP="004C3476">
      <w:pPr>
        <w:pStyle w:val="NormalWeb"/>
        <w:numPr>
          <w:ilvl w:val="0"/>
          <w:numId w:val="4"/>
        </w:numPr>
        <w:rPr>
          <w:sz w:val="28"/>
          <w:szCs w:val="28"/>
        </w:rPr>
      </w:pPr>
      <w:r w:rsidRPr="004C3476">
        <w:rPr>
          <w:rFonts w:ascii="Calibri" w:hAnsi="Calibri" w:cs="Calibri"/>
          <w:sz w:val="28"/>
          <w:szCs w:val="28"/>
        </w:rPr>
        <w:t xml:space="preserve">In essential </w:t>
      </w:r>
      <w:proofErr w:type="gramStart"/>
      <w:r w:rsidRPr="004C3476">
        <w:rPr>
          <w:rFonts w:ascii="Calibri" w:hAnsi="Calibri" w:cs="Calibri"/>
          <w:sz w:val="28"/>
          <w:szCs w:val="28"/>
        </w:rPr>
        <w:t>beliefs;</w:t>
      </w:r>
      <w:proofErr w:type="gramEnd"/>
      <w:r w:rsidRPr="004C3476">
        <w:rPr>
          <w:rFonts w:ascii="Calibri" w:hAnsi="Calibri" w:cs="Calibri"/>
          <w:sz w:val="28"/>
          <w:szCs w:val="28"/>
        </w:rPr>
        <w:t xml:space="preserve"> we have </w:t>
      </w:r>
      <w:r w:rsidRPr="004C3476">
        <w:rPr>
          <w:rFonts w:ascii="Calibri" w:hAnsi="Calibri" w:cs="Calibri"/>
          <w:b/>
          <w:bCs/>
          <w:sz w:val="28"/>
          <w:szCs w:val="28"/>
        </w:rPr>
        <w:t>unity</w:t>
      </w:r>
      <w:r w:rsidRPr="004C3476">
        <w:rPr>
          <w:rFonts w:ascii="Calibri" w:hAnsi="Calibri" w:cs="Calibri"/>
          <w:sz w:val="28"/>
          <w:szCs w:val="28"/>
        </w:rPr>
        <w:t xml:space="preserve">. </w:t>
      </w:r>
    </w:p>
    <w:p w14:paraId="61901581" w14:textId="77777777" w:rsidR="004C3476" w:rsidRPr="00163C2B" w:rsidRDefault="004C3476" w:rsidP="004C3476">
      <w:pPr>
        <w:pStyle w:val="NormalWeb"/>
        <w:rPr>
          <w:i/>
          <w:iCs/>
          <w:sz w:val="28"/>
          <w:szCs w:val="28"/>
        </w:rPr>
      </w:pPr>
      <w:r w:rsidRPr="00163C2B">
        <w:rPr>
          <w:rFonts w:ascii="Calibri" w:hAnsi="Calibri" w:cs="Calibri"/>
          <w:b/>
          <w:bCs/>
          <w:i/>
          <w:iCs/>
          <w:color w:val="FF0000"/>
          <w:sz w:val="28"/>
          <w:szCs w:val="28"/>
        </w:rPr>
        <w:t>Ephesians 4:4-6</w:t>
      </w:r>
      <w:r w:rsidRPr="004C3476">
        <w:rPr>
          <w:rFonts w:ascii="Calibri" w:hAnsi="Calibri" w:cs="Calibri"/>
          <w:color w:val="FF0000"/>
          <w:sz w:val="28"/>
          <w:szCs w:val="28"/>
        </w:rPr>
        <w:br/>
      </w:r>
      <w:r w:rsidRPr="00163C2B">
        <w:rPr>
          <w:rFonts w:ascii="Calibri" w:hAnsi="Calibri" w:cs="Calibri"/>
          <w:i/>
          <w:iCs/>
          <w:color w:val="FF0000"/>
          <w:sz w:val="28"/>
          <w:szCs w:val="28"/>
        </w:rPr>
        <w:t>4 There is one body, and one Spirit, even as ye are called in one hope of your calling; 5 One Lord, one faith, one baptism,</w:t>
      </w:r>
      <w:r w:rsidRPr="00163C2B">
        <w:rPr>
          <w:rFonts w:ascii="Calibri" w:hAnsi="Calibri" w:cs="Calibri"/>
          <w:i/>
          <w:iCs/>
          <w:color w:val="FF0000"/>
          <w:sz w:val="28"/>
          <w:szCs w:val="28"/>
        </w:rPr>
        <w:br/>
        <w:t xml:space="preserve">6 One God and Father of all, who is above all, and through all, and in you all. </w:t>
      </w:r>
    </w:p>
    <w:p w14:paraId="6F95E01C" w14:textId="77777777" w:rsidR="004C3476" w:rsidRPr="004C3476" w:rsidRDefault="004C3476" w:rsidP="00163C2B">
      <w:pPr>
        <w:pStyle w:val="NormalWeb"/>
        <w:numPr>
          <w:ilvl w:val="0"/>
          <w:numId w:val="4"/>
        </w:numPr>
        <w:rPr>
          <w:sz w:val="28"/>
          <w:szCs w:val="28"/>
        </w:rPr>
      </w:pPr>
      <w:r w:rsidRPr="004C3476">
        <w:rPr>
          <w:rFonts w:ascii="Calibri" w:hAnsi="Calibri" w:cs="Calibri"/>
          <w:sz w:val="28"/>
          <w:szCs w:val="28"/>
        </w:rPr>
        <w:t xml:space="preserve">In non-essential </w:t>
      </w:r>
      <w:proofErr w:type="gramStart"/>
      <w:r w:rsidRPr="004C3476">
        <w:rPr>
          <w:rFonts w:ascii="Calibri" w:hAnsi="Calibri" w:cs="Calibri"/>
          <w:sz w:val="28"/>
          <w:szCs w:val="28"/>
        </w:rPr>
        <w:t>beliefs;</w:t>
      </w:r>
      <w:proofErr w:type="gramEnd"/>
      <w:r w:rsidRPr="004C3476">
        <w:rPr>
          <w:rFonts w:ascii="Calibri" w:hAnsi="Calibri" w:cs="Calibri"/>
          <w:sz w:val="28"/>
          <w:szCs w:val="28"/>
        </w:rPr>
        <w:t xml:space="preserve"> we have </w:t>
      </w:r>
      <w:r w:rsidRPr="004C3476">
        <w:rPr>
          <w:rFonts w:ascii="Calibri" w:hAnsi="Calibri" w:cs="Calibri"/>
          <w:b/>
          <w:bCs/>
          <w:sz w:val="28"/>
          <w:szCs w:val="28"/>
        </w:rPr>
        <w:t xml:space="preserve">liberty. </w:t>
      </w:r>
    </w:p>
    <w:p w14:paraId="63C381BD" w14:textId="77777777" w:rsidR="004C3476" w:rsidRPr="00163C2B" w:rsidRDefault="004C3476" w:rsidP="004C3476">
      <w:pPr>
        <w:pStyle w:val="NormalWeb"/>
        <w:rPr>
          <w:i/>
          <w:iCs/>
          <w:sz w:val="28"/>
          <w:szCs w:val="28"/>
        </w:rPr>
      </w:pPr>
      <w:r w:rsidRPr="00163C2B">
        <w:rPr>
          <w:rFonts w:ascii="Calibri" w:hAnsi="Calibri" w:cs="Calibri"/>
          <w:b/>
          <w:bCs/>
          <w:i/>
          <w:iCs/>
          <w:color w:val="FF0000"/>
          <w:sz w:val="28"/>
          <w:szCs w:val="28"/>
        </w:rPr>
        <w:t>Romans 14:1, 4, 12, 22</w:t>
      </w:r>
      <w:r w:rsidRPr="004C3476">
        <w:rPr>
          <w:rFonts w:ascii="Calibri" w:hAnsi="Calibri" w:cs="Calibri"/>
          <w:color w:val="FF0000"/>
          <w:sz w:val="28"/>
          <w:szCs w:val="28"/>
        </w:rPr>
        <w:t xml:space="preserve"> </w:t>
      </w:r>
      <w:r w:rsidRPr="00163C2B">
        <w:rPr>
          <w:rFonts w:ascii="Calibri" w:hAnsi="Calibri" w:cs="Calibri"/>
          <w:i/>
          <w:iCs/>
          <w:color w:val="FF0000"/>
          <w:sz w:val="28"/>
          <w:szCs w:val="28"/>
        </w:rPr>
        <w:t xml:space="preserve">Accept him whose faith is weak, without passing judgment on disputable matters ... Who are you to judge someone else’s servant? To his own master he stands or falls ... </w:t>
      </w:r>
      <w:proofErr w:type="gramStart"/>
      <w:r w:rsidRPr="00163C2B">
        <w:rPr>
          <w:rFonts w:ascii="Calibri" w:hAnsi="Calibri" w:cs="Calibri"/>
          <w:i/>
          <w:iCs/>
          <w:color w:val="FF0000"/>
          <w:sz w:val="28"/>
          <w:szCs w:val="28"/>
        </w:rPr>
        <w:t>So</w:t>
      </w:r>
      <w:proofErr w:type="gramEnd"/>
      <w:r w:rsidRPr="00163C2B">
        <w:rPr>
          <w:rFonts w:ascii="Calibri" w:hAnsi="Calibri" w:cs="Calibri"/>
          <w:i/>
          <w:iCs/>
          <w:color w:val="FF0000"/>
          <w:sz w:val="28"/>
          <w:szCs w:val="28"/>
        </w:rPr>
        <w:t xml:space="preserve"> then each of us will give an account of himself to God ... </w:t>
      </w:r>
      <w:proofErr w:type="gramStart"/>
      <w:r w:rsidRPr="00163C2B">
        <w:rPr>
          <w:rFonts w:ascii="Calibri" w:hAnsi="Calibri" w:cs="Calibri"/>
          <w:i/>
          <w:iCs/>
          <w:color w:val="FF0000"/>
          <w:sz w:val="28"/>
          <w:szCs w:val="28"/>
        </w:rPr>
        <w:t>So</w:t>
      </w:r>
      <w:proofErr w:type="gramEnd"/>
      <w:r w:rsidRPr="00163C2B">
        <w:rPr>
          <w:rFonts w:ascii="Calibri" w:hAnsi="Calibri" w:cs="Calibri"/>
          <w:i/>
          <w:iCs/>
          <w:color w:val="FF0000"/>
          <w:sz w:val="28"/>
          <w:szCs w:val="28"/>
        </w:rPr>
        <w:t xml:space="preserve"> whatever you believe about these things keep between yourself and God. </w:t>
      </w:r>
    </w:p>
    <w:p w14:paraId="5E551B55" w14:textId="77777777" w:rsidR="004C3476" w:rsidRPr="004C3476" w:rsidRDefault="004C3476" w:rsidP="00163C2B">
      <w:pPr>
        <w:pStyle w:val="NormalWeb"/>
        <w:numPr>
          <w:ilvl w:val="0"/>
          <w:numId w:val="4"/>
        </w:numPr>
        <w:rPr>
          <w:sz w:val="28"/>
          <w:szCs w:val="28"/>
        </w:rPr>
      </w:pPr>
      <w:r w:rsidRPr="004C3476">
        <w:rPr>
          <w:rFonts w:ascii="Calibri" w:hAnsi="Calibri" w:cs="Calibri"/>
          <w:sz w:val="28"/>
          <w:szCs w:val="28"/>
        </w:rPr>
        <w:t xml:space="preserve">In all our </w:t>
      </w:r>
      <w:proofErr w:type="gramStart"/>
      <w:r w:rsidRPr="004C3476">
        <w:rPr>
          <w:rFonts w:ascii="Calibri" w:hAnsi="Calibri" w:cs="Calibri"/>
          <w:sz w:val="28"/>
          <w:szCs w:val="28"/>
        </w:rPr>
        <w:t>beliefs;</w:t>
      </w:r>
      <w:proofErr w:type="gramEnd"/>
      <w:r w:rsidRPr="004C3476">
        <w:rPr>
          <w:rFonts w:ascii="Calibri" w:hAnsi="Calibri" w:cs="Calibri"/>
          <w:sz w:val="28"/>
          <w:szCs w:val="28"/>
        </w:rPr>
        <w:t xml:space="preserve"> we show </w:t>
      </w:r>
      <w:r w:rsidRPr="004C3476">
        <w:rPr>
          <w:rFonts w:ascii="Calibri" w:hAnsi="Calibri" w:cs="Calibri"/>
          <w:b/>
          <w:bCs/>
          <w:sz w:val="28"/>
          <w:szCs w:val="28"/>
        </w:rPr>
        <w:t xml:space="preserve">charity. </w:t>
      </w:r>
    </w:p>
    <w:p w14:paraId="02066665" w14:textId="77777777" w:rsidR="004C3476" w:rsidRPr="00163C2B" w:rsidRDefault="004C3476" w:rsidP="004C3476">
      <w:pPr>
        <w:pStyle w:val="NormalWeb"/>
        <w:rPr>
          <w:i/>
          <w:iCs/>
          <w:sz w:val="28"/>
          <w:szCs w:val="28"/>
        </w:rPr>
      </w:pPr>
      <w:r w:rsidRPr="00163C2B">
        <w:rPr>
          <w:rFonts w:ascii="Calibri" w:hAnsi="Calibri" w:cs="Calibri"/>
          <w:b/>
          <w:bCs/>
          <w:color w:val="FF0000"/>
          <w:sz w:val="28"/>
          <w:szCs w:val="28"/>
        </w:rPr>
        <w:lastRenderedPageBreak/>
        <w:t>1 Corinthians 13:2</w:t>
      </w:r>
      <w:r w:rsidRPr="004C3476">
        <w:rPr>
          <w:rFonts w:ascii="Calibri" w:hAnsi="Calibri" w:cs="Calibri"/>
          <w:color w:val="FF0000"/>
          <w:sz w:val="28"/>
          <w:szCs w:val="28"/>
        </w:rPr>
        <w:t xml:space="preserve"> </w:t>
      </w:r>
      <w:r w:rsidRPr="00163C2B">
        <w:rPr>
          <w:rFonts w:ascii="Calibri" w:hAnsi="Calibri" w:cs="Calibri"/>
          <w:i/>
          <w:iCs/>
          <w:color w:val="FF0000"/>
          <w:sz w:val="28"/>
          <w:szCs w:val="28"/>
        </w:rPr>
        <w:t xml:space="preserve">And though I have the gift of prophecy, and understand all mysteries, and all knowledge; and though I have all faith, so that I could remove mountains, and have not charity, I am nothing. </w:t>
      </w:r>
    </w:p>
    <w:p w14:paraId="57C485FC" w14:textId="77777777" w:rsidR="00B55DD2" w:rsidRPr="004C3476" w:rsidRDefault="00000000">
      <w:pPr>
        <w:rPr>
          <w:sz w:val="28"/>
          <w:szCs w:val="28"/>
        </w:rPr>
      </w:pPr>
    </w:p>
    <w:sectPr w:rsidR="00B55DD2" w:rsidRPr="004C3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C1C2C"/>
    <w:multiLevelType w:val="hybridMultilevel"/>
    <w:tmpl w:val="826E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75CD8"/>
    <w:multiLevelType w:val="hybridMultilevel"/>
    <w:tmpl w:val="3D5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3298A"/>
    <w:multiLevelType w:val="hybridMultilevel"/>
    <w:tmpl w:val="B79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06499"/>
    <w:multiLevelType w:val="hybridMultilevel"/>
    <w:tmpl w:val="36EC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604033">
    <w:abstractNumId w:val="3"/>
  </w:num>
  <w:num w:numId="2" w16cid:durableId="1566338201">
    <w:abstractNumId w:val="2"/>
  </w:num>
  <w:num w:numId="3" w16cid:durableId="768432529">
    <w:abstractNumId w:val="1"/>
  </w:num>
  <w:num w:numId="4" w16cid:durableId="31839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76"/>
    <w:rsid w:val="00163C2B"/>
    <w:rsid w:val="004C3476"/>
    <w:rsid w:val="00510E94"/>
    <w:rsid w:val="0088113C"/>
    <w:rsid w:val="00DC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E00AB"/>
  <w15:chartTrackingRefBased/>
  <w15:docId w15:val="{CB3FC16D-F7FB-C147-A731-693A5EC1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4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17482">
      <w:bodyDiv w:val="1"/>
      <w:marLeft w:val="0"/>
      <w:marRight w:val="0"/>
      <w:marTop w:val="0"/>
      <w:marBottom w:val="0"/>
      <w:divBdr>
        <w:top w:val="none" w:sz="0" w:space="0" w:color="auto"/>
        <w:left w:val="none" w:sz="0" w:space="0" w:color="auto"/>
        <w:bottom w:val="none" w:sz="0" w:space="0" w:color="auto"/>
        <w:right w:val="none" w:sz="0" w:space="0" w:color="auto"/>
      </w:divBdr>
      <w:divsChild>
        <w:div w:id="82335121">
          <w:marLeft w:val="0"/>
          <w:marRight w:val="0"/>
          <w:marTop w:val="0"/>
          <w:marBottom w:val="0"/>
          <w:divBdr>
            <w:top w:val="none" w:sz="0" w:space="0" w:color="auto"/>
            <w:left w:val="none" w:sz="0" w:space="0" w:color="auto"/>
            <w:bottom w:val="none" w:sz="0" w:space="0" w:color="auto"/>
            <w:right w:val="none" w:sz="0" w:space="0" w:color="auto"/>
          </w:divBdr>
          <w:divsChild>
            <w:div w:id="1669625911">
              <w:marLeft w:val="0"/>
              <w:marRight w:val="0"/>
              <w:marTop w:val="0"/>
              <w:marBottom w:val="0"/>
              <w:divBdr>
                <w:top w:val="none" w:sz="0" w:space="0" w:color="auto"/>
                <w:left w:val="none" w:sz="0" w:space="0" w:color="auto"/>
                <w:bottom w:val="none" w:sz="0" w:space="0" w:color="auto"/>
                <w:right w:val="none" w:sz="0" w:space="0" w:color="auto"/>
              </w:divBdr>
              <w:divsChild>
                <w:div w:id="6441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031">
          <w:marLeft w:val="0"/>
          <w:marRight w:val="0"/>
          <w:marTop w:val="0"/>
          <w:marBottom w:val="0"/>
          <w:divBdr>
            <w:top w:val="none" w:sz="0" w:space="0" w:color="auto"/>
            <w:left w:val="none" w:sz="0" w:space="0" w:color="auto"/>
            <w:bottom w:val="none" w:sz="0" w:space="0" w:color="auto"/>
            <w:right w:val="none" w:sz="0" w:space="0" w:color="auto"/>
          </w:divBdr>
          <w:divsChild>
            <w:div w:id="284696375">
              <w:marLeft w:val="0"/>
              <w:marRight w:val="0"/>
              <w:marTop w:val="0"/>
              <w:marBottom w:val="0"/>
              <w:divBdr>
                <w:top w:val="none" w:sz="0" w:space="0" w:color="auto"/>
                <w:left w:val="none" w:sz="0" w:space="0" w:color="auto"/>
                <w:bottom w:val="none" w:sz="0" w:space="0" w:color="auto"/>
                <w:right w:val="none" w:sz="0" w:space="0" w:color="auto"/>
              </w:divBdr>
              <w:divsChild>
                <w:div w:id="1094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3758">
          <w:marLeft w:val="0"/>
          <w:marRight w:val="0"/>
          <w:marTop w:val="0"/>
          <w:marBottom w:val="0"/>
          <w:divBdr>
            <w:top w:val="none" w:sz="0" w:space="0" w:color="auto"/>
            <w:left w:val="none" w:sz="0" w:space="0" w:color="auto"/>
            <w:bottom w:val="none" w:sz="0" w:space="0" w:color="auto"/>
            <w:right w:val="none" w:sz="0" w:space="0" w:color="auto"/>
          </w:divBdr>
          <w:divsChild>
            <w:div w:id="2027173400">
              <w:marLeft w:val="0"/>
              <w:marRight w:val="0"/>
              <w:marTop w:val="0"/>
              <w:marBottom w:val="0"/>
              <w:divBdr>
                <w:top w:val="none" w:sz="0" w:space="0" w:color="auto"/>
                <w:left w:val="none" w:sz="0" w:space="0" w:color="auto"/>
                <w:bottom w:val="none" w:sz="0" w:space="0" w:color="auto"/>
                <w:right w:val="none" w:sz="0" w:space="0" w:color="auto"/>
              </w:divBdr>
              <w:divsChild>
                <w:div w:id="9423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9984">
          <w:marLeft w:val="0"/>
          <w:marRight w:val="0"/>
          <w:marTop w:val="0"/>
          <w:marBottom w:val="0"/>
          <w:divBdr>
            <w:top w:val="none" w:sz="0" w:space="0" w:color="auto"/>
            <w:left w:val="none" w:sz="0" w:space="0" w:color="auto"/>
            <w:bottom w:val="none" w:sz="0" w:space="0" w:color="auto"/>
            <w:right w:val="none" w:sz="0" w:space="0" w:color="auto"/>
          </w:divBdr>
          <w:divsChild>
            <w:div w:id="1856652164">
              <w:marLeft w:val="0"/>
              <w:marRight w:val="0"/>
              <w:marTop w:val="0"/>
              <w:marBottom w:val="0"/>
              <w:divBdr>
                <w:top w:val="none" w:sz="0" w:space="0" w:color="auto"/>
                <w:left w:val="none" w:sz="0" w:space="0" w:color="auto"/>
                <w:bottom w:val="none" w:sz="0" w:space="0" w:color="auto"/>
                <w:right w:val="none" w:sz="0" w:space="0" w:color="auto"/>
              </w:divBdr>
              <w:divsChild>
                <w:div w:id="1583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5180">
          <w:marLeft w:val="0"/>
          <w:marRight w:val="0"/>
          <w:marTop w:val="0"/>
          <w:marBottom w:val="0"/>
          <w:divBdr>
            <w:top w:val="none" w:sz="0" w:space="0" w:color="auto"/>
            <w:left w:val="none" w:sz="0" w:space="0" w:color="auto"/>
            <w:bottom w:val="none" w:sz="0" w:space="0" w:color="auto"/>
            <w:right w:val="none" w:sz="0" w:space="0" w:color="auto"/>
          </w:divBdr>
          <w:divsChild>
            <w:div w:id="622537459">
              <w:marLeft w:val="0"/>
              <w:marRight w:val="0"/>
              <w:marTop w:val="0"/>
              <w:marBottom w:val="0"/>
              <w:divBdr>
                <w:top w:val="none" w:sz="0" w:space="0" w:color="auto"/>
                <w:left w:val="none" w:sz="0" w:space="0" w:color="auto"/>
                <w:bottom w:val="none" w:sz="0" w:space="0" w:color="auto"/>
                <w:right w:val="none" w:sz="0" w:space="0" w:color="auto"/>
              </w:divBdr>
              <w:divsChild>
                <w:div w:id="5408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Shambo</dc:creator>
  <cp:keywords/>
  <dc:description/>
  <cp:lastModifiedBy>Stephanie Shambo</cp:lastModifiedBy>
  <cp:revision>1</cp:revision>
  <dcterms:created xsi:type="dcterms:W3CDTF">2023-01-20T17:13:00Z</dcterms:created>
  <dcterms:modified xsi:type="dcterms:W3CDTF">2023-01-20T17:27:00Z</dcterms:modified>
</cp:coreProperties>
</file>